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D9" w:rsidRDefault="006C66D9">
      <w:pPr>
        <w:spacing w:before="44" w:after="44" w:line="240" w:lineRule="exact"/>
        <w:rPr>
          <w:sz w:val="19"/>
          <w:szCs w:val="19"/>
        </w:rPr>
      </w:pPr>
    </w:p>
    <w:p w:rsidR="006C66D9" w:rsidRDefault="006C66D9">
      <w:pPr>
        <w:rPr>
          <w:sz w:val="2"/>
          <w:szCs w:val="2"/>
        </w:rPr>
        <w:sectPr w:rsidR="006C66D9">
          <w:pgSz w:w="11900" w:h="16840"/>
          <w:pgMar w:top="1157" w:right="0" w:bottom="1181" w:left="0" w:header="0" w:footer="3" w:gutter="0"/>
          <w:cols w:space="720"/>
          <w:noEndnote/>
          <w:docGrid w:linePitch="360"/>
        </w:sectPr>
      </w:pPr>
    </w:p>
    <w:p w:rsidR="006C66D9" w:rsidRDefault="00321D20" w:rsidP="00EC1FD2">
      <w:pPr>
        <w:pStyle w:val="10"/>
        <w:keepNext/>
        <w:keepLines/>
        <w:shd w:val="clear" w:color="auto" w:fill="auto"/>
        <w:spacing w:after="299" w:line="280" w:lineRule="exact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-1.35pt;width:128.9pt;height:16.85pt;z-index:-125829376;mso-wrap-distance-left:5pt;mso-wrap-distance-right:110.4pt;mso-wrap-distance-bottom:64.9pt;mso-position-horizontal-relative:margin" filled="f" stroked="f">
            <v:textbox style="mso-fit-shape-to-text:t" inset="0,0,0,0">
              <w:txbxContent>
                <w:p w:rsidR="006C66D9" w:rsidRDefault="001D7B86">
                  <w:pPr>
                    <w:pStyle w:val="32"/>
                    <w:shd w:val="clear" w:color="auto" w:fill="auto"/>
                    <w:spacing w:line="280" w:lineRule="exact"/>
                  </w:pPr>
                  <w:r>
                    <w:rPr>
                      <w:rStyle w:val="3Exact"/>
                      <w:b/>
                      <w:bCs/>
                    </w:rPr>
                    <w:t>«СОГЛАСОВАНО»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.35pt;margin-top:28.9pt;width:184.3pt;height:35.25pt;z-index:-125829375;mso-wrap-distance-left:5pt;mso-wrap-distance-top:28.9pt;mso-wrap-distance-right:54.95pt;mso-wrap-distance-bottom:16.25pt;mso-position-horizontal-relative:margin" filled="f" stroked="f">
            <v:textbox style="mso-fit-shape-to-text:t" inset="0,0,0,0">
              <w:txbxContent>
                <w:p w:rsidR="006C66D9" w:rsidRDefault="001D7B86">
                  <w:pPr>
                    <w:pStyle w:val="32"/>
                    <w:shd w:val="clear" w:color="auto" w:fill="auto"/>
                    <w:spacing w:line="322" w:lineRule="exact"/>
                  </w:pPr>
                  <w:r>
                    <w:rPr>
                      <w:rStyle w:val="3Exact"/>
                      <w:b/>
                      <w:bCs/>
                    </w:rPr>
                    <w:t>Заместитель Председателя МОО ОГО ВФСО «Динамо»</w:t>
                  </w:r>
                </w:p>
              </w:txbxContent>
            </v:textbox>
            <w10:wrap type="square" side="right" anchorx="margin"/>
          </v:shape>
        </w:pict>
      </w:r>
      <w:bookmarkStart w:id="0" w:name="bookmark4"/>
      <w:r w:rsidR="001D7B86">
        <w:t>«УТВЕРЖДАЮ»</w:t>
      </w:r>
      <w:bookmarkEnd w:id="0"/>
    </w:p>
    <w:p w:rsidR="00382897" w:rsidRDefault="00321D20" w:rsidP="00EC1FD2">
      <w:pPr>
        <w:pStyle w:val="10"/>
        <w:keepNext/>
        <w:keepLines/>
        <w:shd w:val="clear" w:color="auto" w:fill="auto"/>
        <w:spacing w:after="0" w:line="322" w:lineRule="exact"/>
        <w:jc w:val="left"/>
      </w:pPr>
      <w:r>
        <w:pict>
          <v:shape id="_x0000_s1028" type="#_x0000_t202" style="position:absolute;margin-left:101.35pt;margin-top:38.55pt;width:92.8pt;height:28pt;z-index:-125829374;mso-wrap-distance-left:106.55pt;mso-wrap-distance-right:165.1pt;mso-wrap-distance-bottom:.8pt;mso-position-horizontal-relative:margin" filled="f" stroked="f">
            <v:textbox style="mso-fit-shape-to-text:t" inset="0,0,0,0">
              <w:txbxContent>
                <w:p w:rsidR="006C66D9" w:rsidRDefault="00EC1FD2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jc w:val="left"/>
                  </w:pPr>
                  <w:bookmarkStart w:id="1" w:name="bookmark0"/>
                  <w:r>
                    <w:rPr>
                      <w:rStyle w:val="1Exact"/>
                      <w:b/>
                      <w:bCs/>
                    </w:rPr>
                    <w:t xml:space="preserve">С.Ю. </w:t>
                  </w:r>
                  <w:r w:rsidR="001D7B86">
                    <w:rPr>
                      <w:rStyle w:val="1Exact"/>
                      <w:b/>
                      <w:bCs/>
                    </w:rPr>
                    <w:t>Иванов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81.1pt;margin-top:60.3pt;width:119.3pt;height:42pt;z-index:-125829371;mso-wrap-distance-left:132.85pt;mso-wrap-distance-right:114.95pt;mso-position-horizontal-relative:margin" filled="f" stroked="f">
            <v:textbox style="mso-fit-shape-to-text:t" inset="0,0,0,0">
              <w:txbxContent>
                <w:p w:rsidR="006C66D9" w:rsidRDefault="00382897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jc w:val="left"/>
                    <w:rPr>
                      <w:rStyle w:val="1Exact"/>
                      <w:b/>
                      <w:bCs/>
                    </w:rPr>
                  </w:pPr>
                  <w:bookmarkStart w:id="2" w:name="bookmark3"/>
                  <w:r>
                    <w:rPr>
                      <w:rStyle w:val="1Exact"/>
                      <w:b/>
                      <w:bCs/>
                    </w:rPr>
                    <w:t>«   » апреля 2019 г.</w:t>
                  </w:r>
                  <w:r w:rsidR="001D7B86">
                    <w:rPr>
                      <w:rStyle w:val="1Exact"/>
                      <w:b/>
                      <w:bCs/>
                    </w:rPr>
                    <w:t xml:space="preserve"> </w:t>
                  </w:r>
                  <w:bookmarkEnd w:id="2"/>
                </w:p>
                <w:p w:rsidR="00AE600D" w:rsidRDefault="00AE600D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jc w:val="left"/>
                    <w:rPr>
                      <w:rStyle w:val="1Exact"/>
                      <w:b/>
                      <w:bCs/>
                    </w:rPr>
                  </w:pPr>
                </w:p>
                <w:p w:rsidR="00AE600D" w:rsidRDefault="00AE600D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jc w:val="left"/>
                  </w:pPr>
                </w:p>
                <w:p w:rsidR="00382897" w:rsidRDefault="00382897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.35pt;margin-top:66.3pt;width:119.05pt;height:14pt;z-index:-125829372;mso-wrap-distance-left:5pt;mso-wrap-distance-right:117.1pt;mso-position-horizontal-relative:margin" filled="f" stroked="f">
            <v:textbox style="mso-fit-shape-to-text:t" inset="0,0,0,0">
              <w:txbxContent>
                <w:p w:rsidR="006C66D9" w:rsidRDefault="00382897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jc w:val="left"/>
                  </w:pPr>
                  <w:bookmarkStart w:id="3" w:name="bookmark2"/>
                  <w:r>
                    <w:rPr>
                      <w:rStyle w:val="1Exact"/>
                      <w:b/>
                      <w:bCs/>
                    </w:rPr>
                    <w:t>«    » апреля 2019г.</w:t>
                  </w:r>
                  <w:r w:rsidR="001D7B86">
                    <w:rPr>
                      <w:rStyle w:val="1Exact"/>
                      <w:b/>
                      <w:bCs/>
                    </w:rPr>
                    <w:t xml:space="preserve"> 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317.9pt;margin-top:38.55pt;width:117pt;height:34.65pt;z-index:-125829373;mso-wrap-distance-left:5pt;mso-wrap-distance-right:27.1pt;mso-wrap-distance-bottom:.5pt;mso-position-horizontal-relative:margin" filled="f" stroked="f">
            <v:textbox inset="0,0,0,0">
              <w:txbxContent>
                <w:p w:rsidR="006C66D9" w:rsidRDefault="00AE600D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  <w:jc w:val="left"/>
                    <w:rPr>
                      <w:rStyle w:val="1Exact"/>
                      <w:b/>
                      <w:bCs/>
                    </w:rPr>
                  </w:pPr>
                  <w:bookmarkStart w:id="4" w:name="bookmark1"/>
                  <w:r>
                    <w:rPr>
                      <w:rStyle w:val="1Exact"/>
                      <w:b/>
                      <w:bCs/>
                    </w:rPr>
                    <w:t>Ю</w:t>
                  </w:r>
                  <w:r w:rsidR="001D7B86">
                    <w:rPr>
                      <w:rStyle w:val="1Exact"/>
                      <w:b/>
                      <w:bCs/>
                    </w:rPr>
                    <w:t>.</w:t>
                  </w:r>
                  <w:r>
                    <w:rPr>
                      <w:rStyle w:val="1Exact"/>
                      <w:b/>
                      <w:bCs/>
                    </w:rPr>
                    <w:t>И</w:t>
                  </w:r>
                  <w:r w:rsidR="001D7B86">
                    <w:rPr>
                      <w:rStyle w:val="1Exact"/>
                      <w:b/>
                      <w:bCs/>
                    </w:rPr>
                    <w:t>.</w:t>
                  </w:r>
                  <w:r w:rsidR="00EC1FD2">
                    <w:rPr>
                      <w:rStyle w:val="1Exact"/>
                      <w:b/>
                      <w:bCs/>
                    </w:rPr>
                    <w:t xml:space="preserve"> </w:t>
                  </w:r>
                  <w:r>
                    <w:rPr>
                      <w:rStyle w:val="1Exact"/>
                      <w:b/>
                      <w:bCs/>
                    </w:rPr>
                    <w:t>Панфилов</w:t>
                  </w:r>
                  <w:bookmarkEnd w:id="4"/>
                </w:p>
              </w:txbxContent>
            </v:textbox>
            <w10:wrap type="topAndBottom" anchorx="margin"/>
          </v:shape>
        </w:pict>
      </w:r>
      <w:bookmarkStart w:id="5" w:name="bookmark5"/>
      <w:r w:rsidR="001D7B86">
        <w:t xml:space="preserve">Председатель Совета ветеранов </w:t>
      </w:r>
      <w:r w:rsidR="00EC1FD2">
        <w:t xml:space="preserve">    </w:t>
      </w:r>
      <w:r w:rsidR="001D7B86">
        <w:t>МОО ОГО ВФСО «Динамо»</w:t>
      </w:r>
      <w:bookmarkEnd w:id="5"/>
    </w:p>
    <w:p w:rsidR="006C66D9" w:rsidRDefault="001D7B86">
      <w:pPr>
        <w:pStyle w:val="10"/>
        <w:keepNext/>
        <w:keepLines/>
        <w:shd w:val="clear" w:color="auto" w:fill="auto"/>
        <w:spacing w:after="0" w:line="280" w:lineRule="exact"/>
        <w:jc w:val="center"/>
      </w:pPr>
      <w:bookmarkStart w:id="6" w:name="bookmark6"/>
      <w:r>
        <w:t>ПОЛОЖЕНИЕ</w:t>
      </w:r>
      <w:bookmarkEnd w:id="6"/>
    </w:p>
    <w:p w:rsidR="006C66D9" w:rsidRDefault="001D7B86">
      <w:pPr>
        <w:pStyle w:val="10"/>
        <w:keepNext/>
        <w:keepLines/>
        <w:shd w:val="clear" w:color="auto" w:fill="auto"/>
        <w:spacing w:after="0" w:line="322" w:lineRule="exact"/>
        <w:jc w:val="center"/>
      </w:pPr>
      <w:bookmarkStart w:id="7" w:name="bookmark7"/>
      <w:r>
        <w:t xml:space="preserve">о турнире по </w:t>
      </w:r>
      <w:r w:rsidR="007B5D9A">
        <w:t>бильярду</w:t>
      </w:r>
      <w:r w:rsidR="007B5D9A">
        <w:br/>
        <w:t xml:space="preserve">«КУБОК «ДИНАМО» </w:t>
      </w:r>
      <w:r w:rsidR="00F4274A">
        <w:t>-</w:t>
      </w:r>
      <w:r w:rsidR="007B5D9A">
        <w:t xml:space="preserve"> </w:t>
      </w:r>
      <w:r w:rsidR="00382897">
        <w:t>2019</w:t>
      </w:r>
      <w:r>
        <w:t>»</w:t>
      </w:r>
      <w:bookmarkEnd w:id="7"/>
    </w:p>
    <w:p w:rsidR="00A619E5" w:rsidRDefault="001D7B86">
      <w:pPr>
        <w:pStyle w:val="32"/>
        <w:shd w:val="clear" w:color="auto" w:fill="auto"/>
        <w:spacing w:line="322" w:lineRule="exact"/>
        <w:jc w:val="center"/>
      </w:pPr>
      <w:r>
        <w:t xml:space="preserve">среди ветеранов органов безопасности и правопорядка </w:t>
      </w:r>
    </w:p>
    <w:p w:rsidR="00A619E5" w:rsidRDefault="001D7B86" w:rsidP="00A619E5">
      <w:pPr>
        <w:pStyle w:val="32"/>
        <w:shd w:val="clear" w:color="auto" w:fill="auto"/>
        <w:spacing w:line="322" w:lineRule="exact"/>
        <w:jc w:val="center"/>
      </w:pPr>
      <w:r>
        <w:t>Московской</w:t>
      </w:r>
      <w:bookmarkStart w:id="8" w:name="bookmark8"/>
      <w:r w:rsidR="00A619E5">
        <w:t xml:space="preserve"> </w:t>
      </w:r>
      <w:r>
        <w:t>области</w:t>
      </w:r>
      <w:bookmarkStart w:id="9" w:name="bookmark9"/>
      <w:bookmarkEnd w:id="8"/>
    </w:p>
    <w:p w:rsidR="00A619E5" w:rsidRDefault="00A619E5" w:rsidP="00A619E5">
      <w:pPr>
        <w:pStyle w:val="32"/>
        <w:shd w:val="clear" w:color="auto" w:fill="auto"/>
        <w:spacing w:line="322" w:lineRule="exact"/>
        <w:jc w:val="center"/>
      </w:pPr>
    </w:p>
    <w:p w:rsidR="006C66D9" w:rsidRDefault="00D3496C" w:rsidP="00D3496C">
      <w:pPr>
        <w:pStyle w:val="10"/>
        <w:keepNext/>
        <w:keepLines/>
        <w:shd w:val="clear" w:color="auto" w:fill="auto"/>
        <w:spacing w:after="633" w:line="322" w:lineRule="exact"/>
        <w:jc w:val="left"/>
      </w:pPr>
      <w:r>
        <w:t xml:space="preserve">                                                  </w:t>
      </w:r>
      <w:r w:rsidR="001D7B86">
        <w:t>ЦЕЛИ И ЗАДАЧИ</w:t>
      </w:r>
      <w:bookmarkEnd w:id="9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Турнир по бильярду «Кубок «Динамо»</w:t>
      </w:r>
      <w:r w:rsidR="00F4274A">
        <w:t xml:space="preserve"> -</w:t>
      </w:r>
      <w:r>
        <w:t xml:space="preserve"> 201</w:t>
      </w:r>
      <w:r w:rsidR="00F4274A">
        <w:t>9</w:t>
      </w:r>
      <w:r>
        <w:t>» среди ветеранов органов безопасности и правопорядка Московской области (далее - турнир) проводятся с целью:</w:t>
      </w:r>
    </w:p>
    <w:p w:rsidR="006C66D9" w:rsidRDefault="001D7B86" w:rsidP="00EC1FD2">
      <w:pPr>
        <w:pStyle w:val="20"/>
        <w:numPr>
          <w:ilvl w:val="0"/>
          <w:numId w:val="2"/>
        </w:numPr>
        <w:shd w:val="clear" w:color="auto" w:fill="auto"/>
        <w:spacing w:before="0"/>
        <w:ind w:firstLine="709"/>
      </w:pPr>
      <w:r>
        <w:t>активизации работы с ветеранами органов безопасности и правопорядка Московской области;</w:t>
      </w:r>
    </w:p>
    <w:p w:rsidR="006C66D9" w:rsidRDefault="001D7B86" w:rsidP="00EC1FD2">
      <w:pPr>
        <w:pStyle w:val="20"/>
        <w:numPr>
          <w:ilvl w:val="0"/>
          <w:numId w:val="2"/>
        </w:numPr>
        <w:shd w:val="clear" w:color="auto" w:fill="auto"/>
        <w:spacing w:before="0"/>
        <w:ind w:firstLine="709"/>
      </w:pPr>
      <w:r>
        <w:t>организация</w:t>
      </w:r>
      <w:r w:rsidR="00A72CFE">
        <w:t xml:space="preserve"> активного</w:t>
      </w:r>
      <w:r>
        <w:t xml:space="preserve"> досуга ветеранов органов безопасности и правопорядка Московской области и определение сильнейших игроков;</w:t>
      </w:r>
    </w:p>
    <w:p w:rsidR="006C66D9" w:rsidRDefault="001D7B86" w:rsidP="00EC1FD2">
      <w:pPr>
        <w:pStyle w:val="20"/>
        <w:numPr>
          <w:ilvl w:val="0"/>
          <w:numId w:val="2"/>
        </w:numPr>
        <w:shd w:val="clear" w:color="auto" w:fill="auto"/>
        <w:spacing w:before="0" w:after="333"/>
        <w:ind w:firstLine="709"/>
      </w:pPr>
      <w:r>
        <w:t>укрепления и приумножения традиций Общества «Динамо».</w:t>
      </w:r>
    </w:p>
    <w:p w:rsidR="006C66D9" w:rsidRDefault="001D7B86" w:rsidP="00EC1FD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4" w:line="280" w:lineRule="exact"/>
        <w:ind w:firstLine="709"/>
        <w:jc w:val="both"/>
      </w:pPr>
      <w:bookmarkStart w:id="10" w:name="bookmark10"/>
      <w:r>
        <w:t>МЕСТО И СРОКИ ПРОВЕДЕНИЯ</w:t>
      </w:r>
      <w:bookmarkEnd w:id="10"/>
    </w:p>
    <w:p w:rsidR="006C66D9" w:rsidRDefault="001D7B86" w:rsidP="00EC1FD2">
      <w:pPr>
        <w:pStyle w:val="20"/>
        <w:shd w:val="clear" w:color="auto" w:fill="auto"/>
        <w:spacing w:before="0" w:line="240" w:lineRule="auto"/>
        <w:ind w:firstLine="709"/>
      </w:pPr>
      <w:r>
        <w:t xml:space="preserve">Турнир проводится </w:t>
      </w:r>
      <w:r w:rsidR="00AE600D">
        <w:t>16</w:t>
      </w:r>
      <w:r>
        <w:t xml:space="preserve"> апреля 201</w:t>
      </w:r>
      <w:r w:rsidR="00AE600D">
        <w:t>9</w:t>
      </w:r>
      <w:r>
        <w:t xml:space="preserve"> г. в бильярдном клубе «Арабика» по адресу: Московская область, </w:t>
      </w:r>
      <w:proofErr w:type="spellStart"/>
      <w:r>
        <w:t>г.</w:t>
      </w:r>
      <w:r w:rsidR="003A24F7">
        <w:t>о</w:t>
      </w:r>
      <w:proofErr w:type="spellEnd"/>
      <w:r w:rsidR="003A24F7">
        <w:t>.</w:t>
      </w:r>
      <w:r>
        <w:t xml:space="preserve"> Домодедово, ул. Лесная, д.23.</w:t>
      </w:r>
    </w:p>
    <w:p w:rsidR="006C66D9" w:rsidRDefault="001D7B86" w:rsidP="00EC1FD2">
      <w:pPr>
        <w:pStyle w:val="20"/>
        <w:shd w:val="clear" w:color="auto" w:fill="auto"/>
        <w:spacing w:before="0" w:line="240" w:lineRule="auto"/>
        <w:ind w:firstLine="709"/>
      </w:pPr>
      <w:r>
        <w:t>Регист</w:t>
      </w:r>
      <w:r w:rsidR="00EC1FD2">
        <w:t>рация участников - 08.30 - 9.45</w:t>
      </w:r>
    </w:p>
    <w:p w:rsidR="00EC1FD2" w:rsidRDefault="001D7B86" w:rsidP="00EC1FD2">
      <w:pPr>
        <w:pStyle w:val="20"/>
        <w:shd w:val="clear" w:color="auto" w:fill="auto"/>
        <w:spacing w:before="0" w:line="240" w:lineRule="auto"/>
        <w:ind w:firstLine="709"/>
      </w:pPr>
      <w:r>
        <w:t xml:space="preserve">Торжественное открытие - </w:t>
      </w:r>
      <w:r w:rsidR="00F92AEF">
        <w:t>10</w:t>
      </w:r>
      <w:r>
        <w:t>.</w:t>
      </w:r>
      <w:r w:rsidR="00F92AEF">
        <w:t>00</w:t>
      </w:r>
    </w:p>
    <w:p w:rsidR="006C66D9" w:rsidRDefault="001D7B86" w:rsidP="00EC1FD2">
      <w:pPr>
        <w:pStyle w:val="20"/>
        <w:shd w:val="clear" w:color="auto" w:fill="auto"/>
        <w:spacing w:before="0" w:line="240" w:lineRule="auto"/>
        <w:ind w:firstLine="709"/>
      </w:pPr>
      <w:r>
        <w:t>Начало игр - 1</w:t>
      </w:r>
      <w:r w:rsidR="00EC1FD2">
        <w:t>0.00</w:t>
      </w:r>
    </w:p>
    <w:p w:rsidR="00EC1FD2" w:rsidRDefault="00EC1FD2" w:rsidP="00EC1FD2">
      <w:pPr>
        <w:pStyle w:val="20"/>
        <w:shd w:val="clear" w:color="auto" w:fill="auto"/>
        <w:spacing w:before="0" w:line="240" w:lineRule="auto"/>
        <w:ind w:firstLine="709"/>
      </w:pPr>
    </w:p>
    <w:p w:rsidR="006C66D9" w:rsidRDefault="001D7B86" w:rsidP="00EC1FD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4" w:line="280" w:lineRule="exact"/>
        <w:ind w:firstLine="709"/>
        <w:jc w:val="both"/>
      </w:pPr>
      <w:bookmarkStart w:id="11" w:name="bookmark11"/>
      <w:r>
        <w:t>УЧАСТНИКИ СОРЕВНОВАНИЙ</w:t>
      </w:r>
      <w:bookmarkEnd w:id="11"/>
    </w:p>
    <w:p w:rsidR="009B36D2" w:rsidRDefault="00F82724" w:rsidP="00EC1FD2">
      <w:pPr>
        <w:pStyle w:val="20"/>
        <w:numPr>
          <w:ilvl w:val="1"/>
          <w:numId w:val="1"/>
        </w:numPr>
        <w:shd w:val="clear" w:color="auto" w:fill="auto"/>
        <w:spacing w:before="0"/>
        <w:ind w:firstLine="709"/>
      </w:pPr>
      <w:r>
        <w:t>К турниру допускаются</w:t>
      </w:r>
      <w:r w:rsidR="00181B8A">
        <w:t xml:space="preserve"> действующие</w:t>
      </w:r>
      <w:r w:rsidR="00181B8A" w:rsidRPr="00181B8A">
        <w:t xml:space="preserve"> </w:t>
      </w:r>
      <w:r w:rsidR="00181B8A">
        <w:t xml:space="preserve">сотрудники органов безопасности и правопорядка 1979 года рождения и старше,  </w:t>
      </w:r>
      <w:r w:rsidR="001D7B86">
        <w:t xml:space="preserve"> лица вольнонаемного состава</w:t>
      </w:r>
      <w:r w:rsidR="00843E84">
        <w:t>, ФГГС, пенсионеры</w:t>
      </w:r>
      <w:r>
        <w:t xml:space="preserve"> Московской области</w:t>
      </w:r>
      <w:r w:rsidR="00843E84">
        <w:t xml:space="preserve">, </w:t>
      </w:r>
      <w:r w:rsidR="001D7B86">
        <w:t xml:space="preserve"> имеющие</w:t>
      </w:r>
      <w:r w:rsidR="00AD51BF">
        <w:t xml:space="preserve"> паспорт, </w:t>
      </w:r>
      <w:r w:rsidR="001D7B86">
        <w:t xml:space="preserve"> </w:t>
      </w:r>
      <w:r w:rsidR="009C4101">
        <w:t>пенсионное удостоверение</w:t>
      </w:r>
      <w:r w:rsidR="00DE7EF6">
        <w:t xml:space="preserve"> и</w:t>
      </w:r>
      <w:r w:rsidR="001D7B86">
        <w:t xml:space="preserve"> </w:t>
      </w:r>
      <w:r w:rsidR="00DE7EF6">
        <w:t>действующую ка</w:t>
      </w:r>
      <w:r w:rsidR="009B36D2">
        <w:t>рту члена МОО ОГО ВФСО «Динамо».</w:t>
      </w:r>
    </w:p>
    <w:p w:rsidR="006C66D9" w:rsidRDefault="009B36D2" w:rsidP="00EC1FD2">
      <w:pPr>
        <w:pStyle w:val="20"/>
        <w:numPr>
          <w:ilvl w:val="1"/>
          <w:numId w:val="1"/>
        </w:numPr>
        <w:shd w:val="clear" w:color="auto" w:fill="auto"/>
        <w:spacing w:before="0"/>
        <w:ind w:firstLine="709"/>
      </w:pPr>
      <w:r>
        <w:t xml:space="preserve">  К соревнованиям допускаются не более одного участника от коллектива физической культуры.</w:t>
      </w:r>
      <w:r w:rsidR="001D7B86">
        <w:br w:type="page"/>
      </w:r>
    </w:p>
    <w:p w:rsidR="006C66D9" w:rsidRDefault="001D7B86" w:rsidP="00EC1FD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304" w:line="280" w:lineRule="exact"/>
        <w:ind w:firstLine="709"/>
        <w:jc w:val="both"/>
      </w:pPr>
      <w:bookmarkStart w:id="12" w:name="bookmark12"/>
      <w:r>
        <w:lastRenderedPageBreak/>
        <w:t>МАНДАТНАЯ КОМИССИЯ, СУДЕЙСКАЯ КОЛЛЕГИЯ</w:t>
      </w:r>
      <w:bookmarkEnd w:id="12"/>
    </w:p>
    <w:p w:rsidR="006C66D9" w:rsidRDefault="001D7B86" w:rsidP="00EC1FD2">
      <w:pPr>
        <w:pStyle w:val="20"/>
        <w:numPr>
          <w:ilvl w:val="1"/>
          <w:numId w:val="1"/>
        </w:numPr>
        <w:shd w:val="clear" w:color="auto" w:fill="auto"/>
        <w:spacing w:before="0"/>
        <w:ind w:firstLine="709"/>
      </w:pPr>
      <w:r>
        <w:t>На мандатную комиссию участники представляют следующие документы:</w:t>
      </w:r>
    </w:p>
    <w:p w:rsidR="006C66D9" w:rsidRDefault="001D7B86" w:rsidP="00EC1FD2">
      <w:pPr>
        <w:pStyle w:val="20"/>
        <w:numPr>
          <w:ilvl w:val="0"/>
          <w:numId w:val="2"/>
        </w:numPr>
        <w:shd w:val="clear" w:color="auto" w:fill="auto"/>
        <w:spacing w:before="0"/>
        <w:ind w:firstLine="709"/>
      </w:pPr>
      <w:r>
        <w:t xml:space="preserve">документы, удостоверяющие личность, предусмотренные </w:t>
      </w:r>
      <w:proofErr w:type="spellStart"/>
      <w:r>
        <w:t>п.п</w:t>
      </w:r>
      <w:proofErr w:type="spellEnd"/>
      <w:r>
        <w:t>. 3.1.</w:t>
      </w:r>
    </w:p>
    <w:p w:rsidR="006C66D9" w:rsidRDefault="001D7B86" w:rsidP="00EC1FD2">
      <w:pPr>
        <w:pStyle w:val="20"/>
        <w:numPr>
          <w:ilvl w:val="0"/>
          <w:numId w:val="2"/>
        </w:numPr>
        <w:shd w:val="clear" w:color="auto" w:fill="auto"/>
        <w:spacing w:before="0" w:after="300"/>
        <w:ind w:firstLine="709"/>
      </w:pPr>
      <w:r>
        <w:t>паспорт или другой документ, подтверждающий дату рождения.</w:t>
      </w:r>
    </w:p>
    <w:p w:rsidR="006C66D9" w:rsidRDefault="001D7B86" w:rsidP="00EC1FD2">
      <w:pPr>
        <w:pStyle w:val="20"/>
        <w:numPr>
          <w:ilvl w:val="1"/>
          <w:numId w:val="1"/>
        </w:numPr>
        <w:shd w:val="clear" w:color="auto" w:fill="auto"/>
        <w:spacing w:before="0" w:after="300"/>
        <w:ind w:firstLine="709"/>
      </w:pPr>
      <w:r>
        <w:t xml:space="preserve">С </w:t>
      </w:r>
      <w:r w:rsidR="007A1506">
        <w:rPr>
          <w:lang w:val="en-US"/>
        </w:rPr>
        <w:t>30</w:t>
      </w:r>
      <w:bookmarkStart w:id="13" w:name="_GoBack"/>
      <w:bookmarkEnd w:id="13"/>
      <w:r>
        <w:t xml:space="preserve"> </w:t>
      </w:r>
      <w:r w:rsidR="00B64D69">
        <w:t>марта</w:t>
      </w:r>
      <w:r>
        <w:t xml:space="preserve"> по 1</w:t>
      </w:r>
      <w:r w:rsidR="00C72CC9">
        <w:t>2</w:t>
      </w:r>
      <w:r>
        <w:t xml:space="preserve"> апреля 201</w:t>
      </w:r>
      <w:r w:rsidR="00C72CC9">
        <w:t>9</w:t>
      </w:r>
      <w:r>
        <w:t xml:space="preserve"> г. представители команд обязаны заполнить предварительную заявочную форму на </w:t>
      </w:r>
      <w:proofErr w:type="spellStart"/>
      <w:r>
        <w:t>интернет-ресурсе</w:t>
      </w:r>
      <w:proofErr w:type="spellEnd"/>
      <w:r>
        <w:t xml:space="preserve"> Организатора -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1D7B8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mosobldynamo</w:t>
        </w:r>
        <w:proofErr w:type="spellEnd"/>
        <w:r w:rsidRPr="001D7B8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D7B86">
        <w:rPr>
          <w:lang w:eastAsia="en-US" w:bidi="en-US"/>
        </w:rPr>
        <w:t xml:space="preserve">. </w:t>
      </w:r>
      <w:r>
        <w:t>Допускаются расхождения в предварительной электронной заявке с официальной заявкой. Изменения вносятся на мандатной комиссии.</w:t>
      </w:r>
    </w:p>
    <w:p w:rsidR="006C66D9" w:rsidRDefault="001D7B86" w:rsidP="00EC1FD2">
      <w:pPr>
        <w:pStyle w:val="20"/>
        <w:numPr>
          <w:ilvl w:val="1"/>
          <w:numId w:val="1"/>
        </w:numPr>
        <w:shd w:val="clear" w:color="auto" w:fill="auto"/>
        <w:spacing w:before="0" w:after="333"/>
        <w:ind w:firstLine="709"/>
      </w:pPr>
      <w:r>
        <w:t>Судейство соревнований осуществляет независимая профессиональная судейская бригада, назначаемая Организатором.</w:t>
      </w:r>
    </w:p>
    <w:p w:rsidR="006C66D9" w:rsidRDefault="001D7B86" w:rsidP="00EC1FD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299" w:line="280" w:lineRule="exact"/>
        <w:ind w:firstLine="709"/>
        <w:jc w:val="both"/>
      </w:pPr>
      <w:bookmarkStart w:id="14" w:name="bookmark13"/>
      <w:r>
        <w:t>УСЛОВИЯ ПРОВЕДЕНИЯ И ПОДВЕДЕНИЯ ИТОГОВ</w:t>
      </w:r>
      <w:bookmarkEnd w:id="14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 xml:space="preserve">Вид: </w:t>
      </w:r>
      <w:r w:rsidR="00FF18CC">
        <w:t>п</w:t>
      </w:r>
      <w:r>
        <w:t>ирамида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 xml:space="preserve">Дисциплина: </w:t>
      </w:r>
      <w:r w:rsidR="00FF18CC">
        <w:t>с</w:t>
      </w:r>
      <w:r>
        <w:t>вобод</w:t>
      </w:r>
      <w:r w:rsidR="00FF18CC">
        <w:t>ная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Уровень: любительский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 xml:space="preserve">Схема: </w:t>
      </w:r>
      <w:proofErr w:type="gramStart"/>
      <w:r w:rsidR="00FF18CC">
        <w:t>индивидуальный</w:t>
      </w:r>
      <w:proofErr w:type="gramEnd"/>
      <w:r w:rsidR="00FF18CC">
        <w:t xml:space="preserve">, по сетке 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 xml:space="preserve">Регламент встреч: </w:t>
      </w:r>
      <w:r w:rsidR="00FF18CC">
        <w:t>д</w:t>
      </w:r>
      <w:r>
        <w:t>о 2-х побед, в нижней сетке — до 1-ой победы</w:t>
      </w:r>
      <w:r w:rsidR="00FF18CC">
        <w:t>.</w:t>
      </w:r>
      <w:r>
        <w:t xml:space="preserve"> Ограничение по времени: 1 час на встречу, в случаи истечения времени будут производиться буллиты.</w:t>
      </w:r>
    </w:p>
    <w:p w:rsidR="006C66D9" w:rsidRDefault="001D7B86" w:rsidP="00EC1FD2">
      <w:pPr>
        <w:pStyle w:val="20"/>
        <w:shd w:val="clear" w:color="auto" w:fill="auto"/>
        <w:spacing w:before="0" w:line="240" w:lineRule="auto"/>
        <w:ind w:firstLine="709"/>
      </w:pPr>
      <w:r>
        <w:t>Судейство и подведение итогов турнира обеспечивает БК «Арабика».</w:t>
      </w:r>
    </w:p>
    <w:p w:rsidR="00EC1FD2" w:rsidRDefault="00EC1FD2" w:rsidP="00EC1FD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0" w:line="648" w:lineRule="exact"/>
        <w:ind w:right="-81" w:firstLine="709"/>
        <w:jc w:val="both"/>
      </w:pPr>
      <w:bookmarkStart w:id="15" w:name="bookmark14"/>
      <w:r>
        <w:t>ОБЩИЕ ПРАВИЛА</w:t>
      </w:r>
    </w:p>
    <w:p w:rsidR="00EC1FD2" w:rsidRDefault="001D7B86" w:rsidP="00EC1FD2">
      <w:pPr>
        <w:pStyle w:val="10"/>
        <w:keepNext/>
        <w:keepLines/>
        <w:shd w:val="clear" w:color="auto" w:fill="auto"/>
        <w:spacing w:after="0" w:line="648" w:lineRule="exact"/>
        <w:ind w:left="709" w:right="-81"/>
        <w:jc w:val="both"/>
      </w:pPr>
      <w:r>
        <w:t xml:space="preserve">Удар по </w:t>
      </w:r>
      <w:bookmarkEnd w:id="15"/>
      <w:r w:rsidR="00FB1A57">
        <w:t>битку</w:t>
      </w:r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Удар по битку должен производиться передней частью наклейки кия в направлении его продольной оси, при этом, по крайней мере, одна нога играющего должна касаться пола. Выполнение удара каким-либо иным способом штрафуется.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80" w:lineRule="exact"/>
        <w:ind w:firstLine="709"/>
        <w:jc w:val="both"/>
      </w:pPr>
      <w:bookmarkStart w:id="16" w:name="bookmark15"/>
      <w:r>
        <w:t>Розыгрыш начального удара</w:t>
      </w:r>
      <w:bookmarkEnd w:id="16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Право на первый удар во встрече определяется в результате розыгрыша. Расположившись по разные стороны от продольной линии стола, игроки одновременно производят удары с руки из дома, направляя свои битки к заднему борту. Побеждает игрок, чей шар, отразившись от него, останавливается ближе к переднему.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Розыгрыш считается автоматически проигранным, если биток не коснулся заднего борта, зашел на половину соперника, упал в лузу или выскочил за борт. Если правила нарушили оба соперника или оба битка остановились на одинаковом расстоянии от борта, то розыгрыш повторяется.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lastRenderedPageBreak/>
        <w:t>Победитель розыгрыша имеет право либо сам произвести начальный удар, либо уступить его сопернику.</w:t>
      </w:r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В последующих партиях соблюдается очередность. Перед последней решающей партией розыгрыш повторяется заново.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17" w:name="bookmark16"/>
      <w:r>
        <w:t>Расстановка шаров</w:t>
      </w:r>
      <w:bookmarkEnd w:id="17"/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Перед началом игры пятнадцать прицельных шаров с помощью треугольника устанавливаются вплотную друг к другу в форме пирамиды с вершиной на задней отметке и основанием параллельно короткому борту.</w:t>
      </w:r>
    </w:p>
    <w:p w:rsidR="006C66D9" w:rsidRDefault="00EC1FD2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18" w:name="bookmark17"/>
      <w:r>
        <w:t>Начальный удар («С руки и из дома»</w:t>
      </w:r>
      <w:r w:rsidR="001D7B86">
        <w:t>)</w:t>
      </w:r>
      <w:bookmarkEnd w:id="18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При выполнении этого удара запрещается выносить корпус за продолжение внешней стороны длинного борта, а также располагать биток за линией дома.</w:t>
      </w:r>
    </w:p>
    <w:p w:rsidR="006C66D9" w:rsidRDefault="001D7B86" w:rsidP="00EC1FD2">
      <w:pPr>
        <w:pStyle w:val="20"/>
        <w:shd w:val="clear" w:color="auto" w:fill="auto"/>
        <w:spacing w:before="0" w:line="240" w:lineRule="auto"/>
        <w:ind w:firstLine="709"/>
      </w:pPr>
      <w:r>
        <w:t xml:space="preserve">Биток считается введенным в игру после удара по нему наклейкой кия. При игре с руки шары, сыгранные в противоположные угловые, а также упавшие в результате этого удара в другие лузы, засчитываются. </w:t>
      </w:r>
      <w:proofErr w:type="gramStart"/>
      <w:r>
        <w:t>Удар с руки производится также и в других, оговоренных настоящими правилами случаях: (биток упал в лузу или выскочил за борт ("Русская пирамида", "Московская"), при этом наносить удар разрешается лишь по шарам, расположенным вне дома.</w:t>
      </w:r>
      <w:proofErr w:type="gramEnd"/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Если все прицельные шары располагаются в доме, то удар производится с противоположной стороны стола, которая в этом случае служит временным домом, ограниченным задней линией.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19" w:name="bookmark18"/>
      <w:r>
        <w:t>Сыгранные шары</w:t>
      </w:r>
      <w:bookmarkEnd w:id="19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Шары считаются сыгранными (забитыми), если они в результате правильного удара падают в лузы.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Шар, отразившийся от лузы на игровую поверхность стола, остается в игре. Прицельный шар, упавший в лузу в результате преднамеренного скатывания его по борту, не засчитывается и выставляется в соответствии с правилами конкретной игры, при этом штраф не налагается.</w:t>
      </w:r>
    </w:p>
    <w:p w:rsidR="00EC1FD2" w:rsidRDefault="00EC1FD2" w:rsidP="00EC1FD2">
      <w:pPr>
        <w:pStyle w:val="10"/>
        <w:keepNext/>
        <w:keepLines/>
        <w:shd w:val="clear" w:color="auto" w:fill="auto"/>
        <w:spacing w:after="304" w:line="280" w:lineRule="exact"/>
        <w:ind w:firstLine="709"/>
        <w:jc w:val="both"/>
      </w:pPr>
      <w:bookmarkStart w:id="20" w:name="bookmark19"/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r>
        <w:t>Выскочившие шары</w:t>
      </w:r>
      <w:bookmarkEnd w:id="20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Выскочившими за борт считаются шары, остановившиеся после удара вне игровой поверхности стола (на борту, на полу и т. д.). Шар остается в игре, если он, ударившись о какую-либо стационарную бильярдную принадлежность (верхнюю часть борта, скобу лузы, осветительный прибор и т. п.), самостоятельно возвращается вновь на игровую поверхность. Если же шар задевает за пределами стола какой-либо иной объект (кий, мел, одежду и т. п.), то он считается выскочившим даже в том случае, если он после этого вновь возвращается на игровую поверхность.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Выскочившие прицельные шары выставляются после завершения удара в соответствии с правилами каждой конкретной игры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 этом штраф не </w:t>
      </w:r>
      <w:r>
        <w:lastRenderedPageBreak/>
        <w:t>налагается, а правильно забитые шары засчитываются.</w:t>
      </w:r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Если за борт выскакивает биток, то игрок штрафуется, а забитые шары не засчитываются. При игре в "Американку" биток выставляется на общих основаниях. При игре в "Московскую" и "Русскую пирамиду" вступающий в игру соперник производит удар битком с руки из дома.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21" w:name="bookmark20"/>
      <w:r>
        <w:t>Выставление шаров</w:t>
      </w:r>
      <w:bookmarkEnd w:id="21"/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Все неправильно забитые и выскочившие шары выставляются в соответствии с правилами каждой конкретной игры. Все выставленные шары считаются прицельными.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22" w:name="bookmark21"/>
      <w:r>
        <w:t>Положение шара</w:t>
      </w:r>
      <w:bookmarkEnd w:id="22"/>
    </w:p>
    <w:p w:rsidR="006C66D9" w:rsidRDefault="001D7B86" w:rsidP="00EC1FD2">
      <w:pPr>
        <w:pStyle w:val="20"/>
        <w:shd w:val="clear" w:color="auto" w:fill="auto"/>
        <w:spacing w:before="0" w:after="330" w:line="317" w:lineRule="exact"/>
        <w:ind w:firstLine="709"/>
      </w:pPr>
      <w:r>
        <w:t>Оно определяется положением шара центра. Шар, стоящий в точности на линии дома, считается расположенным вне дома.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23" w:name="bookmark22"/>
      <w:r>
        <w:t>Начало и завершение удара</w:t>
      </w:r>
      <w:bookmarkEnd w:id="23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Удар начинается с момента соприкосновения наклейки кия с битком и завершается после полной остановки всех шаров на игровой поверхности стола. Вращающийся на месте шар считается движущимся.</w:t>
      </w:r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proofErr w:type="gramStart"/>
      <w:r>
        <w:t xml:space="preserve">Удар по </w:t>
      </w:r>
      <w:proofErr w:type="spellStart"/>
      <w:r>
        <w:t>близкостоящему</w:t>
      </w:r>
      <w:proofErr w:type="spellEnd"/>
      <w:r>
        <w:t xml:space="preserve"> прицельному шару (не более 1/2 радиуса шара), а также рас положенному вплотную к битку должен выполняться на резке под углом 45° и более в сторону от линии центров либо таким образом, чтобы биток после соударения остановился на месте, откатился назад или ушел в сторону, не пересекая линии штрафной зоны.</w:t>
      </w:r>
      <w:proofErr w:type="gramEnd"/>
      <w:r>
        <w:t xml:space="preserve"> За выполнение неправильного удара игрок штрафуется.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80" w:lineRule="exact"/>
        <w:ind w:firstLine="709"/>
        <w:jc w:val="both"/>
      </w:pPr>
      <w:bookmarkStart w:id="24" w:name="bookmark23"/>
      <w:r>
        <w:t>Вступление в игру соперника</w:t>
      </w:r>
      <w:bookmarkEnd w:id="24"/>
    </w:p>
    <w:p w:rsidR="006C66D9" w:rsidRDefault="001D7B86" w:rsidP="00EC1FD2">
      <w:pPr>
        <w:pStyle w:val="20"/>
        <w:shd w:val="clear" w:color="auto" w:fill="auto"/>
        <w:spacing w:before="0" w:after="341" w:line="331" w:lineRule="exact"/>
        <w:ind w:firstLine="709"/>
      </w:pPr>
      <w:r>
        <w:t>Соперник вступает в игру после того, как в результате предыдущего удара не был сыгран ни один шар либо имело место нарушение правил.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25" w:name="bookmark24"/>
      <w:r>
        <w:t>Штрафы</w:t>
      </w:r>
      <w:bookmarkEnd w:id="25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Штрафы налагаются в следующих случаях: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если биток при ударе не коснулся ни одного из прицельных шаров;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если после удара биток выскочил за борт;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если произведен очередной удар до завершения предыдущего удара;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если при выполнении удара по битку ни одна из ног играющего не касается пола;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при касании любого шара на игровой поверхности стола до, во время или после удара кием, машинкой, рукой, одеждой и т. п.;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за выполнение неправильного удара по битку;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 xml:space="preserve">при неправильном ударе по </w:t>
      </w:r>
      <w:proofErr w:type="spellStart"/>
      <w:r>
        <w:t>близкостоящему</w:t>
      </w:r>
      <w:proofErr w:type="spellEnd"/>
      <w:r>
        <w:t xml:space="preserve"> прицельному шару;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 xml:space="preserve">за выполнение удара </w:t>
      </w:r>
      <w:proofErr w:type="spellStart"/>
      <w:r>
        <w:t>пропихом</w:t>
      </w:r>
      <w:proofErr w:type="spellEnd"/>
      <w:r>
        <w:t xml:space="preserve"> по прицельному шару, </w:t>
      </w:r>
      <w:r>
        <w:lastRenderedPageBreak/>
        <w:t>отстоящему от битка более чем на 1/2 радиуса шара, когда игрок чрезмерно затягивает время контакта наклейки кия с битком и проталкивает одновременно биток и играемый прицельный шар;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при двойном ударе, когда наклейка кия касается битка дважды;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за выполнение удара нажимом, когда биток выжимает прицельный шар от борта;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если при ударе с руки из дома биток задевает какой-либо находящийся в доме прицельный шар;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при нанесении удара не битком ("Русская пирамида" и "Московская");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при падении битка в лузу ("Русская пирамида");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при неправильном отыгрыше ("Американка");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если при ударе с руки из дома игрок, несмотря на предупреждение судьи, выносит биток за линию дома, выносит корпус за продолжение внешней стороны длинного борта или производит удар с противоположной стороны стола;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 w:after="300"/>
        <w:ind w:firstLine="709"/>
      </w:pPr>
      <w:r>
        <w:t>при вмешательстве в игру соперника.</w:t>
      </w:r>
    </w:p>
    <w:p w:rsidR="006C66D9" w:rsidRDefault="001D7B86" w:rsidP="00EC1FD2">
      <w:pPr>
        <w:pStyle w:val="20"/>
        <w:numPr>
          <w:ilvl w:val="0"/>
          <w:numId w:val="3"/>
        </w:numPr>
        <w:shd w:val="clear" w:color="auto" w:fill="auto"/>
        <w:spacing w:before="0"/>
        <w:ind w:firstLine="709"/>
      </w:pPr>
      <w:r>
        <w:t>Если при выполнении одного удара совершено несколько нарушений правил, то штраф взимается в одинарном размере.</w:t>
      </w:r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Шары, забитые с нарушениями правил, не засчитываются и выставляются в соответствии с правилами каждой конкретной игры.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26" w:name="bookmark25"/>
      <w:r>
        <w:t>Зависшие шары</w:t>
      </w:r>
      <w:bookmarkEnd w:id="26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Если шар, зависший над лузой в положении неустойчивого равновесия, остается неподвижным в течение пяти секунд и более после завершения удара, а затем падает в лузу, то судья восстанавливает его на прежнее место и игра продолжается. Так же поступают и в том случае, если зависший шар падает в лузу после явного толчка или сотрясения бильярдного стола.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Если же зависший шар падает в лузу до истечения пяти секунд после завершения удара, то он считается упавшим в лузу вследствие произведенного удара и игра продолжается на общих основаниях.</w:t>
      </w:r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Если игрок производит удар битком по зависшему прицельному шару, а последний до соударения падает в лузу, то судья восстанавливает исходную позицию и удар повторяется, при этом штраф не налагается.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27" w:name="bookmark26"/>
      <w:r>
        <w:t>"Глухая" позиция</w:t>
      </w:r>
      <w:bookmarkEnd w:id="27"/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proofErr w:type="gramStart"/>
      <w:r>
        <w:t>Если шары сгруппировались возле одной из луз и при этом луза оказалась блокированной, а также в иных случаях, когда после продолжительной серии отыгрышей позиция на столе принципиально не изменяется, что ведет к неоправданному затягиванию игры, то судья, после предупреждения игроков, имеет право расставить оставшиеся на столе прицельные шары в форме пирамиды (укороченной пирамиды) с вершиной на задней отметке, право последующего</w:t>
      </w:r>
      <w:proofErr w:type="gramEnd"/>
      <w:r>
        <w:t xml:space="preserve"> удара определяется </w:t>
      </w:r>
      <w:proofErr w:type="gramStart"/>
      <w:r>
        <w:t>розыгрышем</w:t>
      </w:r>
      <w:proofErr w:type="gramEnd"/>
      <w:r>
        <w:t xml:space="preserve"> и игра продолжается с руки из дома.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28" w:name="bookmark27"/>
      <w:r>
        <w:lastRenderedPageBreak/>
        <w:t>Вмешательство постороннего</w:t>
      </w:r>
      <w:bookmarkEnd w:id="28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Если во время игры шары приходят в движение в результате вмешательства какого-либо постороннего лица (непосредственно или путем какого-либо воздействия на игрока, выполняющего удар), то судья восстанавливает исходную позицию и удар повторяется, при этом штраф не полагается. Так же поступают и при возникновении каких-либо чрезвычайных обстоятельств: порыв ветра, падение осветительного прибора, авария и т. п.</w:t>
      </w:r>
    </w:p>
    <w:p w:rsidR="006C66D9" w:rsidRDefault="001D7B86" w:rsidP="00EC1FD2">
      <w:pPr>
        <w:pStyle w:val="20"/>
        <w:shd w:val="clear" w:color="auto" w:fill="auto"/>
        <w:spacing w:before="0" w:line="240" w:lineRule="auto"/>
        <w:ind w:firstLine="709"/>
      </w:pPr>
      <w:r>
        <w:t>Если посторонний вмешивается в игру умышленно, то игра приостанавливается до тех пор, пока он не покинет место проведения соревнований.</w:t>
      </w:r>
    </w:p>
    <w:p w:rsidR="00EC1FD2" w:rsidRDefault="00EC1FD2" w:rsidP="00EC1FD2">
      <w:pPr>
        <w:pStyle w:val="20"/>
        <w:shd w:val="clear" w:color="auto" w:fill="auto"/>
        <w:spacing w:before="0" w:line="240" w:lineRule="auto"/>
        <w:ind w:firstLine="709"/>
      </w:pPr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29" w:name="bookmark28"/>
      <w:r>
        <w:t>Вмешательство соперника</w:t>
      </w:r>
      <w:bookmarkEnd w:id="29"/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Если соперник играющего коснется, сместит или остановит какой-либо шар, то он штрафуется, позиция восстанавливается судьей и игра продолжается. Если при этом соперник задержит играемый шар, движущийся в сторону лузы, то шар считается сыгранным, и играющий производит последующий удар.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Вмешательством считаются также любые действия соперника, направленные на отвлечение внимания играющего и на создание ему помех при выполнении удара.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Если же соперник вмешивается в игру умышленно, то судья действует согласно разделу "Неспортивное поведение".</w:t>
      </w:r>
    </w:p>
    <w:p w:rsidR="00EC1FD2" w:rsidRDefault="00EC1FD2" w:rsidP="00EC1FD2">
      <w:pPr>
        <w:pStyle w:val="10"/>
        <w:keepNext/>
        <w:keepLines/>
        <w:shd w:val="clear" w:color="auto" w:fill="auto"/>
        <w:spacing w:after="174" w:line="280" w:lineRule="exact"/>
        <w:ind w:firstLine="709"/>
        <w:jc w:val="both"/>
      </w:pPr>
      <w:bookmarkStart w:id="30" w:name="bookmark29"/>
    </w:p>
    <w:p w:rsidR="006C66D9" w:rsidRDefault="001D7B86" w:rsidP="00EC1FD2">
      <w:pPr>
        <w:pStyle w:val="10"/>
        <w:keepNext/>
        <w:keepLines/>
        <w:shd w:val="clear" w:color="auto" w:fill="auto"/>
        <w:spacing w:after="0" w:line="240" w:lineRule="auto"/>
        <w:ind w:firstLine="709"/>
        <w:jc w:val="both"/>
      </w:pPr>
      <w:r>
        <w:t>Умышленное затягивание игры</w:t>
      </w:r>
      <w:bookmarkEnd w:id="30"/>
    </w:p>
    <w:p w:rsidR="006C66D9" w:rsidRDefault="001D7B86" w:rsidP="00EC1FD2">
      <w:pPr>
        <w:pStyle w:val="20"/>
        <w:shd w:val="clear" w:color="auto" w:fill="auto"/>
        <w:spacing w:before="0" w:after="333"/>
        <w:ind w:firstLine="709"/>
      </w:pPr>
      <w:r>
        <w:t>Если играющий, по мнению судьи, умышленно затягивает игру, то судья после предупреждения имеет право ввести одноминутное временное ограничение на подготовку и выполнение удара.</w:t>
      </w:r>
    </w:p>
    <w:p w:rsidR="006C66D9" w:rsidRDefault="001D7B86" w:rsidP="00EC1FD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180" w:line="280" w:lineRule="exact"/>
        <w:ind w:firstLine="709"/>
        <w:jc w:val="both"/>
      </w:pPr>
      <w:bookmarkStart w:id="31" w:name="bookmark30"/>
      <w:r>
        <w:t>ФИНАНСИРОВАНИЕ</w:t>
      </w:r>
      <w:bookmarkEnd w:id="31"/>
    </w:p>
    <w:p w:rsidR="006C66D9" w:rsidRDefault="001D7B86" w:rsidP="00EC1FD2">
      <w:pPr>
        <w:pStyle w:val="20"/>
        <w:numPr>
          <w:ilvl w:val="1"/>
          <w:numId w:val="1"/>
        </w:numPr>
        <w:shd w:val="clear" w:color="auto" w:fill="auto"/>
        <w:spacing w:before="0" w:after="217" w:line="326" w:lineRule="exact"/>
        <w:ind w:firstLine="709"/>
      </w:pPr>
      <w:r>
        <w:t>Все расходы по организации, проведению и награждению победителей турнира несет МОО ОГО ВФСО «Динамо».</w:t>
      </w:r>
    </w:p>
    <w:p w:rsidR="006C66D9" w:rsidRDefault="001D7B86" w:rsidP="00EC1FD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184" w:line="280" w:lineRule="exact"/>
        <w:ind w:firstLine="709"/>
        <w:jc w:val="both"/>
      </w:pPr>
      <w:bookmarkStart w:id="32" w:name="bookmark31"/>
      <w:r>
        <w:t>НАГРАЖДЕНИЕ</w:t>
      </w:r>
      <w:bookmarkEnd w:id="32"/>
    </w:p>
    <w:p w:rsidR="006C66D9" w:rsidRDefault="001D7B86" w:rsidP="00EC1FD2">
      <w:pPr>
        <w:pStyle w:val="20"/>
        <w:numPr>
          <w:ilvl w:val="1"/>
          <w:numId w:val="1"/>
        </w:numPr>
        <w:shd w:val="clear" w:color="auto" w:fill="auto"/>
        <w:spacing w:before="0" w:after="213"/>
        <w:ind w:firstLine="709"/>
      </w:pPr>
      <w:r>
        <w:t xml:space="preserve">Победители и призеры </w:t>
      </w:r>
      <w:r w:rsidR="0074593F">
        <w:t xml:space="preserve">турнира награждаются дипломами, медалями и </w:t>
      </w:r>
      <w:r>
        <w:t xml:space="preserve"> кубками. Организатор оставляет за собой право учреждения дополнительных призовых номинаций.</w:t>
      </w:r>
    </w:p>
    <w:p w:rsidR="006C66D9" w:rsidRDefault="001D7B86" w:rsidP="00EC1FD2">
      <w:pPr>
        <w:pStyle w:val="10"/>
        <w:keepNext/>
        <w:keepLines/>
        <w:numPr>
          <w:ilvl w:val="0"/>
          <w:numId w:val="1"/>
        </w:numPr>
        <w:shd w:val="clear" w:color="auto" w:fill="auto"/>
        <w:spacing w:after="184" w:line="280" w:lineRule="exact"/>
        <w:ind w:firstLine="709"/>
        <w:jc w:val="both"/>
      </w:pPr>
      <w:bookmarkStart w:id="33" w:name="bookmark32"/>
      <w:r>
        <w:t>ОРГАНИЗАТОРЫ СОРЕВНОВАНИЙ</w:t>
      </w:r>
      <w:bookmarkEnd w:id="33"/>
    </w:p>
    <w:p w:rsidR="006C66D9" w:rsidRDefault="001D7B86" w:rsidP="00EC1FD2">
      <w:pPr>
        <w:pStyle w:val="20"/>
        <w:numPr>
          <w:ilvl w:val="1"/>
          <w:numId w:val="1"/>
        </w:numPr>
        <w:shd w:val="clear" w:color="auto" w:fill="auto"/>
        <w:spacing w:before="0" w:after="180"/>
        <w:ind w:firstLine="709"/>
      </w:pPr>
      <w:r>
        <w:t>Организаторами турнира являются Московская областная организация «Динамо»,</w:t>
      </w:r>
      <w:r w:rsidR="00AE600D">
        <w:t xml:space="preserve"> </w:t>
      </w:r>
      <w:r>
        <w:t>Совет ветеранов МОО ОГО ВФСО «Динамо», УРЛС ГУ МВД России по Московской области, Комитет по к</w:t>
      </w:r>
      <w:r w:rsidR="00A271FE">
        <w:t>ультуре, делам молодежи и спорту</w:t>
      </w:r>
      <w:r>
        <w:t xml:space="preserve"> Администра</w:t>
      </w:r>
      <w:r w:rsidR="00AE600D">
        <w:t>ции городского округа Домодедово</w:t>
      </w:r>
      <w:r>
        <w:t xml:space="preserve"> и </w:t>
      </w:r>
      <w:r>
        <w:lastRenderedPageBreak/>
        <w:t>администрация БК «Арабика».</w:t>
      </w:r>
    </w:p>
    <w:p w:rsidR="006C66D9" w:rsidRDefault="001D7B86" w:rsidP="00EC1FD2">
      <w:pPr>
        <w:pStyle w:val="20"/>
        <w:numPr>
          <w:ilvl w:val="1"/>
          <w:numId w:val="1"/>
        </w:numPr>
        <w:shd w:val="clear" w:color="auto" w:fill="auto"/>
        <w:spacing w:before="0"/>
        <w:ind w:firstLine="709"/>
      </w:pPr>
      <w:r>
        <w:t>Официальным адресом организатора является:</w:t>
      </w:r>
      <w:r w:rsidR="00EC1FD2">
        <w:t xml:space="preserve"> </w:t>
      </w:r>
      <w:r>
        <w:t>Московская областная организация ОГО ВФСО «Динамо»</w:t>
      </w:r>
      <w:r w:rsidR="00EC1FD2">
        <w:t xml:space="preserve">, </w:t>
      </w:r>
      <w:r w:rsidR="005B7B88">
        <w:t>Долгопрудный</w:t>
      </w:r>
      <w:r>
        <w:t xml:space="preserve">, </w:t>
      </w:r>
      <w:r w:rsidR="005B7B88">
        <w:t>Восточная</w:t>
      </w:r>
      <w:r>
        <w:t xml:space="preserve"> ул., д.</w:t>
      </w:r>
      <w:r w:rsidR="005B7B88">
        <w:t>1</w:t>
      </w:r>
      <w:r>
        <w:t>.</w:t>
      </w:r>
    </w:p>
    <w:p w:rsidR="006C66D9" w:rsidRDefault="001D7B86" w:rsidP="00EC1FD2">
      <w:pPr>
        <w:pStyle w:val="20"/>
        <w:shd w:val="clear" w:color="auto" w:fill="auto"/>
        <w:spacing w:before="0"/>
        <w:ind w:firstLine="709"/>
      </w:pPr>
      <w:r>
        <w:t>тел. +7 (999) 098-9370</w:t>
      </w:r>
    </w:p>
    <w:p w:rsidR="006C66D9" w:rsidRDefault="001D7B86" w:rsidP="00EC1FD2">
      <w:pPr>
        <w:pStyle w:val="20"/>
        <w:numPr>
          <w:ilvl w:val="0"/>
          <w:numId w:val="2"/>
        </w:numPr>
        <w:shd w:val="clear" w:color="auto" w:fill="auto"/>
        <w:spacing w:before="0"/>
        <w:ind w:firstLine="709"/>
      </w:pPr>
      <w:proofErr w:type="spellStart"/>
      <w:r>
        <w:t>интернет-ресурс</w:t>
      </w:r>
      <w:proofErr w:type="spellEnd"/>
      <w:r>
        <w:t xml:space="preserve">: </w:t>
      </w:r>
      <w:hyperlink r:id="rId9" w:history="1">
        <w:r>
          <w:rPr>
            <w:rStyle w:val="a3"/>
            <w:lang w:val="en-US" w:eastAsia="en-US" w:bidi="en-US"/>
          </w:rPr>
          <w:t>www</w:t>
        </w:r>
        <w:r w:rsidRPr="005B7B8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mosobldynamo</w:t>
        </w:r>
        <w:proofErr w:type="spellEnd"/>
        <w:r w:rsidRPr="005B7B88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6C66D9" w:rsidRDefault="001D7B86" w:rsidP="00EC1FD2">
      <w:pPr>
        <w:pStyle w:val="20"/>
        <w:numPr>
          <w:ilvl w:val="0"/>
          <w:numId w:val="2"/>
        </w:numPr>
        <w:shd w:val="clear" w:color="auto" w:fill="auto"/>
        <w:spacing w:before="0" w:after="333"/>
        <w:ind w:firstLine="709"/>
      </w:pPr>
      <w:r>
        <w:t xml:space="preserve">электронная почта: </w:t>
      </w:r>
      <w:hyperlink r:id="rId10" w:history="1">
        <w:r>
          <w:rPr>
            <w:rStyle w:val="a3"/>
            <w:lang w:val="en-US" w:eastAsia="en-US" w:bidi="en-US"/>
          </w:rPr>
          <w:t>mosobldynamo</w:t>
        </w:r>
        <w:r w:rsidRPr="001D7B86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mosobldynamo</w:t>
        </w:r>
        <w:r w:rsidRPr="001D7B8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1D7B86">
        <w:rPr>
          <w:lang w:eastAsia="en-US" w:bidi="en-US"/>
        </w:rPr>
        <w:t>.</w:t>
      </w:r>
    </w:p>
    <w:p w:rsidR="006C66D9" w:rsidRDefault="001D7B86" w:rsidP="00EC1FD2">
      <w:pPr>
        <w:pStyle w:val="10"/>
        <w:keepNext/>
        <w:keepLines/>
        <w:shd w:val="clear" w:color="auto" w:fill="auto"/>
        <w:spacing w:after="0" w:line="280" w:lineRule="exact"/>
        <w:ind w:firstLine="709"/>
        <w:jc w:val="both"/>
      </w:pPr>
      <w:bookmarkStart w:id="34" w:name="bookmark33"/>
      <w:r>
        <w:t>МОО ОГО ВФСО «Динамо»</w:t>
      </w:r>
      <w:bookmarkEnd w:id="34"/>
    </w:p>
    <w:p w:rsidR="006C66D9" w:rsidRDefault="001D7B86" w:rsidP="00EC1FD2">
      <w:pPr>
        <w:pStyle w:val="32"/>
        <w:shd w:val="clear" w:color="auto" w:fill="auto"/>
        <w:spacing w:line="280" w:lineRule="exact"/>
        <w:ind w:firstLine="709"/>
        <w:jc w:val="both"/>
      </w:pPr>
      <w:r>
        <w:t>Совет ветеранов МОО ОГО ВФСО «Динамо»</w:t>
      </w:r>
    </w:p>
    <w:sectPr w:rsidR="006C66D9" w:rsidSect="006C66D9">
      <w:type w:val="continuous"/>
      <w:pgSz w:w="11900" w:h="16840"/>
      <w:pgMar w:top="1157" w:right="816" w:bottom="118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20" w:rsidRDefault="00321D20" w:rsidP="006C66D9">
      <w:r>
        <w:separator/>
      </w:r>
    </w:p>
  </w:endnote>
  <w:endnote w:type="continuationSeparator" w:id="0">
    <w:p w:rsidR="00321D20" w:rsidRDefault="00321D20" w:rsidP="006C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20" w:rsidRDefault="00321D20"/>
  </w:footnote>
  <w:footnote w:type="continuationSeparator" w:id="0">
    <w:p w:rsidR="00321D20" w:rsidRDefault="00321D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906"/>
    <w:multiLevelType w:val="multilevel"/>
    <w:tmpl w:val="83F4A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414F10"/>
    <w:multiLevelType w:val="multilevel"/>
    <w:tmpl w:val="BCE89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46F5E"/>
    <w:multiLevelType w:val="multilevel"/>
    <w:tmpl w:val="9140CE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66D9"/>
    <w:rsid w:val="0013714D"/>
    <w:rsid w:val="00181B8A"/>
    <w:rsid w:val="001D7B86"/>
    <w:rsid w:val="00204108"/>
    <w:rsid w:val="002A4D87"/>
    <w:rsid w:val="002E31AA"/>
    <w:rsid w:val="00321D20"/>
    <w:rsid w:val="00382897"/>
    <w:rsid w:val="003A24F7"/>
    <w:rsid w:val="0048344C"/>
    <w:rsid w:val="005B7B88"/>
    <w:rsid w:val="006C66D9"/>
    <w:rsid w:val="0074593F"/>
    <w:rsid w:val="007A1506"/>
    <w:rsid w:val="007B5D9A"/>
    <w:rsid w:val="007F0C83"/>
    <w:rsid w:val="00832684"/>
    <w:rsid w:val="00843E84"/>
    <w:rsid w:val="009B36D2"/>
    <w:rsid w:val="009C4101"/>
    <w:rsid w:val="009C6F9F"/>
    <w:rsid w:val="00A271FE"/>
    <w:rsid w:val="00A33F61"/>
    <w:rsid w:val="00A619E5"/>
    <w:rsid w:val="00A72CFE"/>
    <w:rsid w:val="00AD51BF"/>
    <w:rsid w:val="00AE600D"/>
    <w:rsid w:val="00B64D69"/>
    <w:rsid w:val="00BF32A8"/>
    <w:rsid w:val="00C72CC9"/>
    <w:rsid w:val="00CB5B97"/>
    <w:rsid w:val="00D3496C"/>
    <w:rsid w:val="00DE7EF6"/>
    <w:rsid w:val="00E67D1E"/>
    <w:rsid w:val="00E9612E"/>
    <w:rsid w:val="00EC1FD2"/>
    <w:rsid w:val="00F4274A"/>
    <w:rsid w:val="00F82724"/>
    <w:rsid w:val="00F92AEF"/>
    <w:rsid w:val="00FB1A57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6D9"/>
    <w:rPr>
      <w:color w:val="000000"/>
    </w:rPr>
  </w:style>
  <w:style w:type="paragraph" w:styleId="3">
    <w:name w:val="heading 3"/>
    <w:basedOn w:val="a"/>
    <w:link w:val="30"/>
    <w:uiPriority w:val="9"/>
    <w:qFormat/>
    <w:rsid w:val="00FB1A57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6D9"/>
    <w:rPr>
      <w:color w:val="0066CC"/>
      <w:u w:val="single"/>
    </w:rPr>
  </w:style>
  <w:style w:type="character" w:customStyle="1" w:styleId="3Exact">
    <w:name w:val="Основной текст (3) Exact"/>
    <w:basedOn w:val="a0"/>
    <w:rsid w:val="006C6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6C6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C6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6C6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C6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6C66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C66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6C66D9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C66D9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1A5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qu">
    <w:name w:val="qu"/>
    <w:basedOn w:val="a0"/>
    <w:rsid w:val="00FB1A57"/>
  </w:style>
  <w:style w:type="character" w:customStyle="1" w:styleId="gd">
    <w:name w:val="gd"/>
    <w:basedOn w:val="a0"/>
    <w:rsid w:val="00FB1A57"/>
  </w:style>
  <w:style w:type="character" w:customStyle="1" w:styleId="go">
    <w:name w:val="go"/>
    <w:basedOn w:val="a0"/>
    <w:rsid w:val="00FB1A57"/>
  </w:style>
  <w:style w:type="character" w:customStyle="1" w:styleId="g3">
    <w:name w:val="g3"/>
    <w:basedOn w:val="a0"/>
    <w:rsid w:val="00FB1A57"/>
  </w:style>
  <w:style w:type="character" w:customStyle="1" w:styleId="hb">
    <w:name w:val="hb"/>
    <w:basedOn w:val="a0"/>
    <w:rsid w:val="00FB1A57"/>
  </w:style>
  <w:style w:type="character" w:customStyle="1" w:styleId="g2">
    <w:name w:val="g2"/>
    <w:basedOn w:val="a0"/>
    <w:rsid w:val="00FB1A57"/>
  </w:style>
  <w:style w:type="paragraph" w:styleId="a4">
    <w:name w:val="Balloon Text"/>
    <w:basedOn w:val="a"/>
    <w:link w:val="a5"/>
    <w:uiPriority w:val="99"/>
    <w:semiHidden/>
    <w:unhideWhenUsed/>
    <w:rsid w:val="00FB1A5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A57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C1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1FD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EC1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1F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16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8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81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Павел Рыженков</cp:lastModifiedBy>
  <cp:revision>3</cp:revision>
  <cp:lastPrinted>2019-03-25T10:25:00Z</cp:lastPrinted>
  <dcterms:created xsi:type="dcterms:W3CDTF">2019-03-25T10:27:00Z</dcterms:created>
  <dcterms:modified xsi:type="dcterms:W3CDTF">2019-03-27T10:44:00Z</dcterms:modified>
</cp:coreProperties>
</file>